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A8" w:rsidRDefault="001F392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8"/>
          <w:szCs w:val="28"/>
        </w:rPr>
        <w:drawing>
          <wp:inline distT="114300" distB="114300" distL="114300" distR="114300">
            <wp:extent cx="2616843" cy="103904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6843" cy="1039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4CA8" w:rsidRDefault="001F392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Seminarium medioznawcze</w:t>
      </w:r>
    </w:p>
    <w:p w:rsidR="007C4CA8" w:rsidRDefault="001F392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</w:rPr>
        <w:t>Wartości demokratyczne w systemach medialnych</w:t>
      </w:r>
    </w:p>
    <w:p w:rsidR="007C4CA8" w:rsidRDefault="001F392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Wydział Dziennikarstwa, Informacji i Bibliologii</w:t>
      </w:r>
    </w:p>
    <w:p w:rsidR="007C4CA8" w:rsidRDefault="001F392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Uniwersytetu Warszawskiego</w:t>
      </w:r>
    </w:p>
    <w:p w:rsidR="007C4CA8" w:rsidRDefault="001F392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Katedra Systemów Medialnych</w:t>
      </w:r>
    </w:p>
    <w:p w:rsidR="007C4CA8" w:rsidRDefault="001F392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15 grudnia 2022 r.</w:t>
      </w:r>
    </w:p>
    <w:p w:rsidR="007C4CA8" w:rsidRDefault="001F392C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Warszawa, ul. Bednarska 2/4</w:t>
      </w:r>
    </w:p>
    <w:p w:rsidR="007C4CA8" w:rsidRDefault="001F392C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Pod patronatem honorowym Polskiego Towarzystwa Komunikacji Społecznej</w:t>
      </w:r>
    </w:p>
    <w:p w:rsidR="007C4CA8" w:rsidRDefault="001F392C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0"/>
          <w:szCs w:val="20"/>
        </w:rPr>
        <w:drawing>
          <wp:inline distT="114300" distB="114300" distL="114300" distR="114300">
            <wp:extent cx="2615316" cy="65707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5316" cy="657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4CA8" w:rsidRDefault="001F392C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Pod patronatem medialnym Redakcji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OKO.press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.</w:t>
      </w:r>
    </w:p>
    <w:p w:rsidR="007C4CA8" w:rsidRDefault="001F392C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0"/>
          <w:szCs w:val="20"/>
        </w:rPr>
        <w:drawing>
          <wp:inline distT="114300" distB="114300" distL="114300" distR="114300">
            <wp:extent cx="714693" cy="87872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693" cy="878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Katedra Systemów Medialnych Wydziału Dziennikarstwa Informacji i Bibliologii Uniwersytetu Warszawskiego ma przyjemność zaprosić do udział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w seminarium medioznawczym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Wartości demokratyczne w systemach medialnych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które odbędzie się w czwartek 15 grudnia 2022 roku.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Wydarzenie odbędzie się w formie stacjonarnej w auli kolumnowej Wydziału Dziennikarstwa, Informacji i Bibliologii UW przy ul. Be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dnarskiej 2/4 w Warszawie.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Zasada ochrony wolności wypowiedzi oraz swobodnej działalności mediów uznawana jest za fundament demokracji i warunek rozwoju jednostki oraz społeczeństw.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Zagadnienie wartości demokratycznych w systemach medialnych obejmuje wiele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kwestii: prawnych gwarancji niezbędnych do funkcjonowania niezależnych mediów i utrzymania pluralizmu systemu oraz jakości oferty, równego traktowania podmiotów medialnych na rynku, uwzględnienia wpływu </w:t>
      </w:r>
      <w:r>
        <w:rPr>
          <w:rFonts w:ascii="Times New Roman" w:eastAsia="Times New Roman" w:hAnsi="Times New Roman" w:cs="Times New Roman"/>
          <w:sz w:val="24"/>
          <w:szCs w:val="24"/>
        </w:rPr>
        <w:t>technologii na procesy komunikacji społecznej, zmian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sposobie korzystania z mediów przez użytkowników, aktorów społecznych i politycznych. </w:t>
      </w:r>
    </w:p>
    <w:p w:rsidR="007C4CA8" w:rsidRDefault="001F392C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W centrum rozważań proponujemy postawić stale aktualne pytanie, jakie prawie ćwierć wieku temu sformułował John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Keane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 znanym dziele „Media a demokracja”, o możliwoś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ć zrealizowania ideału wolnego i powszechnego komunikowania. </w:t>
      </w:r>
    </w:p>
    <w:p w:rsidR="007C4CA8" w:rsidRDefault="001F392C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Czy demokratyzacja systemów oznacza promowanie wartości demokratycznych? Jakie wyzwania w dążeniu do implementacji wartości demokratycznych, a tym samym demokratyzacji systemów 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sensu largo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stają przed aktorami procesów komunikowania? </w:t>
      </w:r>
      <w:r>
        <w:rPr>
          <w:rFonts w:ascii="Times New Roman" w:eastAsia="Times New Roman" w:hAnsi="Times New Roman" w:cs="Times New Roman"/>
          <w:sz w:val="24"/>
          <w:szCs w:val="24"/>
        </w:rPr>
        <w:t>Czy dominującym efektem zmian technologicznych w mediach tradycyjnych i cyfrowych, coraz ściślej integrowanych przez proces konwergencji, są zagrożenia dla demokracji? Jakie wartości można uznać za zagrożone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jak je ochronić? Czy media społecznościowe i inne nowe media zdemokratyzowały system komunikowania? Jakie wyzwania i problemy z utrzymywaniem przestrzeni wolności i gwarancji niezależności mediów, mają państwa demokratyczne?  Czy wrażliwość obszaru mediów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różne inicjatywy regulacyjne, powinna działać „mrożąco” na polityki medialne wobec konieczności zwalczania dezinformacji, propagandy i wojen informacyjnych? </w:t>
      </w:r>
    </w:p>
    <w:p w:rsidR="007C4CA8" w:rsidRDefault="001F392C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Powyższe pytania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proponujemy podjąć w kontekście postawionej przez Keana kwestii skomplikowan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ych relacji „pomiędzy demokratycznymi ideałami, instytucjami a współczesnymi mediami”. Oczekujemy wystąpień, które będą stanowiły próbę diagnozy kluczowych problemów oraz postawionych pytań, w świetle badań i analiz nad współczesnymi systemami medialnymi. 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Zapraszamy do przesyłania zgłoszeń w formie abstraktów (600 – 1000 znaków ) za pośrednictwem formularza dostępnego pod adresem: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https://forms.gle/RrrYkYsC8ts9mgJcA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do dnia 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listopada 2022 roku.</w:t>
      </w:r>
      <w:bookmarkStart w:id="0" w:name="_GoBack"/>
      <w:bookmarkEnd w:id="0"/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Komitet organizacyjny: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Prof. dr hab. Alicja Jaskiernia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 h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ab. Katarzyna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Gajlewicz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-Korab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 hab. Michał Głowacki, prof. UW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Dr Łukasz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Szurmiński</w:t>
      </w:r>
      <w:proofErr w:type="spellEnd"/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Komitet naukowy: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Prof. dr hab. Janusz Adamowski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Prof. dr hab. Alicja Jaskiernia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Dr hab. Katarzyna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Gajlewicz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-Korab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 hab. Michał Głowacki, prof. UW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Dr hab. Olga Dąbrowska-Cendrowska, prof. UJK 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Dr hab. Katarzyna Konarska 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Dr Łukasz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Szurmiński</w:t>
      </w:r>
      <w:proofErr w:type="spellEnd"/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Dr Jacek Mikucki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Sekretariat: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mgr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Bartłomiej Wojnowski (kontakt pod adresem: b.wojnowski2@uw.edu.pl)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Opłaty:</w:t>
      </w:r>
    </w:p>
    <w:p w:rsidR="007C4CA8" w:rsidRDefault="001F392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150 zł dla doktorantów;</w:t>
      </w:r>
    </w:p>
    <w:p w:rsidR="007C4CA8" w:rsidRDefault="001F392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250 zł dla członków PTKS;</w:t>
      </w:r>
    </w:p>
    <w:p w:rsidR="007C4CA8" w:rsidRDefault="001F392C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300 zł dla innych uczestników. 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Opłaty należy uiścić do dnia 30 listopada br.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(w przypadku uczestników aktywnych – po akceptacji wystąpień).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Dane do przelewu: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Bank Millennium SA kod SWIFT: BIGBPLPWXXX</w:t>
      </w:r>
    </w:p>
    <w:p w:rsidR="007C4CA8" w:rsidRDefault="001F392C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Nr konta: 06 1160 2202 0000 0003 0134 7686</w:t>
      </w:r>
    </w:p>
    <w:p w:rsidR="007C4CA8" w:rsidRDefault="007C4CA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C4CA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85E5B"/>
    <w:multiLevelType w:val="multilevel"/>
    <w:tmpl w:val="2BAA5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A8"/>
    <w:rsid w:val="001F392C"/>
    <w:rsid w:val="007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FEEC"/>
  <w15:docId w15:val="{B95E402F-E8B8-4D9E-A1A3-EE762099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rzypisudolnego">
    <w:name w:val="footnote text"/>
    <w:aliases w:val="Znak1,Znak1 Znak Znak,Znak4,Znak"/>
    <w:basedOn w:val="Normalny"/>
    <w:link w:val="TekstprzypisudolnegoZnak"/>
    <w:uiPriority w:val="99"/>
    <w:unhideWhenUsed/>
    <w:rsid w:val="0089477E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Znak1 Znak,Znak1 Znak Znak Znak,Znak4 Znak,Znak Znak"/>
    <w:basedOn w:val="Domylnaczcionkaakapitu"/>
    <w:link w:val="Tekstprzypisudolnego"/>
    <w:uiPriority w:val="99"/>
    <w:rsid w:val="0089477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89477E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jtiWntOtPqlIXcCdIMbRElOk0w==">AMUW2mW7YLF+15LAZcrJvoMs98QynZlSq+JWOvmv/+eLEIFaLXs3mL8CyPXl09+ntNNJuMLoEjDWgh4mDWq616nCcwnJ3Y7J40tUFx8k6DtRv/9SsWUQsOs=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Jaskiernia</dc:creator>
  <cp:lastModifiedBy>Malwina</cp:lastModifiedBy>
  <cp:revision>2</cp:revision>
  <dcterms:created xsi:type="dcterms:W3CDTF">2022-09-08T11:22:00Z</dcterms:created>
  <dcterms:modified xsi:type="dcterms:W3CDTF">2022-11-14T10:25:00Z</dcterms:modified>
</cp:coreProperties>
</file>