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3197"/>
        <w:gridCol w:w="1498"/>
        <w:gridCol w:w="2556"/>
      </w:tblGrid>
      <w:tr w:rsidR="008629A9" w14:paraId="13D05B19" w14:textId="7A15DE1B" w:rsidTr="00A42161">
        <w:tc>
          <w:tcPr>
            <w:tcW w:w="2274" w:type="dxa"/>
          </w:tcPr>
          <w:p w14:paraId="72CF9336" w14:textId="60F78186" w:rsidR="00A42161" w:rsidRDefault="00A42161" w:rsidP="00951C56">
            <w:pPr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230E73F" wp14:editId="10492271">
                  <wp:extent cx="746105" cy="414503"/>
                  <wp:effectExtent l="0" t="0" r="0" b="5080"/>
                  <wp:docPr id="1" name="Picture 1" descr="A red cross in a circle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cross in a circle with black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072" cy="44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</w:tcPr>
          <w:p w14:paraId="028F6CBE" w14:textId="77777777" w:rsidR="00A42161" w:rsidRDefault="00A42161" w:rsidP="00951C56">
            <w:pPr>
              <w:jc w:val="center"/>
              <w:rPr>
                <w:lang w:val="en-US" w:eastAsia="en-US"/>
              </w:rPr>
            </w:pPr>
            <w:r>
              <w:rPr>
                <w:b/>
                <w:bCs/>
                <w:noProof/>
                <w:sz w:val="15"/>
                <w:lang w:val="de-CH"/>
              </w:rPr>
              <w:drawing>
                <wp:inline distT="0" distB="0" distL="0" distR="0" wp14:anchorId="297CFA94" wp14:editId="3517DDA0">
                  <wp:extent cx="1626847" cy="413706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58" cy="447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AE61D" w14:textId="77777777" w:rsidR="00A42161" w:rsidRDefault="00A42161" w:rsidP="00CF6719">
            <w:pPr>
              <w:rPr>
                <w:lang w:val="en-US" w:eastAsia="en-US"/>
              </w:rPr>
            </w:pPr>
          </w:p>
          <w:p w14:paraId="204F7B13" w14:textId="551F1F33" w:rsidR="00A42161" w:rsidRPr="001E1E78" w:rsidRDefault="00A42161" w:rsidP="00951C56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F40BF7">
              <w:rPr>
                <w:rFonts w:ascii="Arial" w:hAnsi="Arial" w:cs="Arial"/>
                <w:b/>
                <w:bCs/>
                <w:sz w:val="18"/>
                <w:szCs w:val="18"/>
                <w:lang w:val="en-US" w:eastAsia="en-US"/>
              </w:rPr>
              <w:t>Swiss Embassy in Poland</w:t>
            </w:r>
          </w:p>
        </w:tc>
        <w:tc>
          <w:tcPr>
            <w:tcW w:w="1992" w:type="dxa"/>
          </w:tcPr>
          <w:p w14:paraId="24315681" w14:textId="3BE84BBB" w:rsidR="00A42161" w:rsidRDefault="00A42161" w:rsidP="00951C56">
            <w:pPr>
              <w:jc w:val="center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9AE2943" wp14:editId="7BE18E45">
                  <wp:extent cx="510493" cy="510493"/>
                  <wp:effectExtent l="0" t="0" r="4445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66" cy="53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" w:type="dxa"/>
          </w:tcPr>
          <w:p w14:paraId="499A4014" w14:textId="77777777" w:rsidR="00A42161" w:rsidRDefault="00A42161" w:rsidP="00951C56">
            <w:pPr>
              <w:jc w:val="center"/>
              <w:rPr>
                <w:noProof/>
                <w:lang w:val="en-US" w:eastAsia="en-US"/>
              </w:rPr>
            </w:pPr>
          </w:p>
          <w:p w14:paraId="33F6BA7B" w14:textId="089B51B5" w:rsidR="00A42161" w:rsidRDefault="00A42161" w:rsidP="00951C56">
            <w:pPr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6397492" wp14:editId="09973365">
                  <wp:extent cx="1486076" cy="218783"/>
                  <wp:effectExtent l="0" t="0" r="0" b="0"/>
                  <wp:docPr id="2" name="Picture 2" descr="A black and red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red logo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77" cy="230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386422" w14:textId="77777777" w:rsidR="00CF6719" w:rsidRDefault="00CF6719" w:rsidP="00CF6719">
      <w:pPr>
        <w:rPr>
          <w:lang w:val="en-US" w:eastAsia="en-US"/>
        </w:rPr>
      </w:pPr>
    </w:p>
    <w:p w14:paraId="29665D7F" w14:textId="3D1BBA30" w:rsidR="00CF6719" w:rsidRDefault="00CF6719" w:rsidP="00CF6719">
      <w:pPr>
        <w:rPr>
          <w:lang w:val="en-US" w:eastAsia="en-US"/>
        </w:rPr>
      </w:pPr>
    </w:p>
    <w:p w14:paraId="571D8F40" w14:textId="05B9D2BC" w:rsidR="00CF6719" w:rsidRPr="00284B31" w:rsidRDefault="00CF6719" w:rsidP="00A34724">
      <w:pPr>
        <w:jc w:val="center"/>
        <w:rPr>
          <w:rFonts w:ascii="Merriweather Italic" w:hAnsi="Merriweather Italic" w:cs="Times New Roman"/>
          <w:b/>
          <w:bCs/>
          <w:sz w:val="24"/>
          <w:szCs w:val="24"/>
          <w:lang w:val="en-US" w:eastAsia="en-US"/>
        </w:rPr>
      </w:pP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 75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vertAlign w:val="superscript"/>
          <w:lang w:val="en-US"/>
        </w:rPr>
        <w:t>th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anniversary of the Geneva Conventions - universal consensus on the need to preserve humanity in war and the impact of harmful information on people protected by </w:t>
      </w:r>
      <w:r w:rsidR="00BF7894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i</w:t>
      </w:r>
      <w:r w:rsidR="00C3338A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nternational </w:t>
      </w:r>
      <w:r w:rsidR="00BF7894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h</w:t>
      </w:r>
      <w:r w:rsidR="00C3338A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umanitarian </w:t>
      </w:r>
      <w:r w:rsidR="00BF7894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l</w:t>
      </w:r>
      <w:r w:rsidR="00C3338A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aw (IHL)</w:t>
      </w:r>
    </w:p>
    <w:p w14:paraId="240D7A58" w14:textId="77777777" w:rsidR="00CF6719" w:rsidRPr="00284B31" w:rsidRDefault="00CF6719" w:rsidP="00CF6719">
      <w:pPr>
        <w:jc w:val="center"/>
        <w:rPr>
          <w:rFonts w:ascii="Merriweather Italic" w:hAnsi="Merriweather Italic"/>
          <w:sz w:val="24"/>
          <w:szCs w:val="24"/>
          <w:lang w:val="en-US" w:eastAsia="en-US"/>
        </w:rPr>
      </w:pPr>
    </w:p>
    <w:p w14:paraId="341B519E" w14:textId="77777777" w:rsidR="00CF6719" w:rsidRPr="006B046A" w:rsidRDefault="00CF6719" w:rsidP="00CF6719">
      <w:pPr>
        <w:jc w:val="center"/>
        <w:rPr>
          <w:rFonts w:ascii="Merriweather Italic" w:hAnsi="Merriweather Italic" w:cs="Times New Roman"/>
          <w:sz w:val="24"/>
          <w:szCs w:val="24"/>
          <w:lang w:val="pl-PL" w:eastAsia="en-US"/>
        </w:rPr>
      </w:pPr>
      <w:r w:rsidRPr="006B046A">
        <w:rPr>
          <w:rFonts w:ascii="Merriweather Italic" w:hAnsi="Merriweather Italic" w:cs="Times New Roman"/>
          <w:sz w:val="24"/>
          <w:szCs w:val="24"/>
          <w:lang w:val="pl-PL" w:eastAsia="en-US"/>
        </w:rPr>
        <w:t>University of Warsaw</w:t>
      </w:r>
    </w:p>
    <w:p w14:paraId="2DDA2871" w14:textId="254E4461" w:rsidR="00284B31" w:rsidRPr="006B046A" w:rsidRDefault="00284B31" w:rsidP="00CF6719">
      <w:pPr>
        <w:jc w:val="center"/>
        <w:rPr>
          <w:rFonts w:ascii="Merriweather Italic" w:hAnsi="Merriweather Italic" w:cs="Times New Roman"/>
          <w:sz w:val="24"/>
          <w:szCs w:val="24"/>
          <w:lang w:val="pl-PL" w:eastAsia="en-US"/>
        </w:rPr>
      </w:pPr>
      <w:r w:rsidRPr="00284B31">
        <w:rPr>
          <w:rFonts w:ascii="Merriweather Italic" w:hAnsi="Merriweather Italic" w:cs="Times New Roman"/>
          <w:sz w:val="24"/>
          <w:szCs w:val="24"/>
          <w:lang w:val="pl-PL"/>
        </w:rPr>
        <w:t>Aula Baszkiewicza,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pl-PL"/>
        </w:rPr>
        <w:t xml:space="preserve"> </w:t>
      </w:r>
      <w:r w:rsidRPr="00284B31">
        <w:rPr>
          <w:rFonts w:ascii="Merriweather Italic" w:hAnsi="Merriweather Italic" w:cs="Times New Roman"/>
          <w:sz w:val="24"/>
          <w:szCs w:val="24"/>
          <w:lang w:val="pl-PL"/>
        </w:rPr>
        <w:t>Krakowskie Przedmieście 26/28</w:t>
      </w:r>
    </w:p>
    <w:p w14:paraId="1716F776" w14:textId="77777777" w:rsidR="00CF6719" w:rsidRPr="00284B31" w:rsidRDefault="00CF6719" w:rsidP="00CF6719">
      <w:pPr>
        <w:jc w:val="center"/>
        <w:rPr>
          <w:rFonts w:ascii="Merriweather Italic" w:hAnsi="Merriweather Italic" w:cs="Times New Roman"/>
          <w:sz w:val="24"/>
          <w:szCs w:val="24"/>
          <w:lang w:val="en-US" w:eastAsia="en-US"/>
        </w:rPr>
      </w:pPr>
      <w:r w:rsidRPr="00284B31">
        <w:rPr>
          <w:rFonts w:ascii="Merriweather Italic" w:hAnsi="Merriweather Italic" w:cs="Times New Roman"/>
          <w:sz w:val="24"/>
          <w:szCs w:val="24"/>
          <w:lang w:val="en-US" w:eastAsia="en-US"/>
        </w:rPr>
        <w:t>11 October 2024</w:t>
      </w:r>
    </w:p>
    <w:p w14:paraId="2861E952" w14:textId="356B2D39" w:rsidR="00FE7637" w:rsidRPr="00284B31" w:rsidRDefault="00CF6719" w:rsidP="0049683F">
      <w:pPr>
        <w:spacing w:before="100" w:beforeAutospacing="1" w:after="100" w:afterAutospacing="1"/>
        <w:rPr>
          <w:rFonts w:ascii="Merriweather Italic" w:hAnsi="Merriweather Italic" w:cs="Times New Roman"/>
          <w:b/>
          <w:bCs/>
          <w:i/>
          <w:iCs/>
          <w:sz w:val="24"/>
          <w:szCs w:val="24"/>
          <w:lang w:val="en-US"/>
        </w:rPr>
      </w:pP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09</w:t>
      </w:r>
      <w:r w:rsidR="00A34724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:00 – 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10</w:t>
      </w:r>
      <w:r w:rsidR="00A34724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:00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 Opening of the exhibition</w:t>
      </w:r>
      <w:r w:rsidR="00FE7637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</w:t>
      </w:r>
      <w:r w:rsidR="00FE7637" w:rsidRPr="00284B31">
        <w:rPr>
          <w:rFonts w:ascii="Merriweather Italic" w:hAnsi="Merriweather Italic" w:cs="Times New Roman"/>
          <w:b/>
          <w:bCs/>
          <w:i/>
          <w:iCs/>
          <w:sz w:val="24"/>
          <w:szCs w:val="24"/>
          <w:lang w:val="en-US"/>
        </w:rPr>
        <w:t>Dialogues on Humanity.</w:t>
      </w:r>
    </w:p>
    <w:p w14:paraId="59822311" w14:textId="06FA852A" w:rsidR="00CF6719" w:rsidRPr="00284B31" w:rsidRDefault="00FE7637" w:rsidP="0049683F">
      <w:pPr>
        <w:spacing w:before="100" w:beforeAutospacing="1" w:after="100" w:afterAutospacing="1"/>
        <w:rPr>
          <w:rFonts w:ascii="Merriweather Italic" w:hAnsi="Merriweather Italic" w:cs="Times New Roman"/>
          <w:i/>
          <w:iCs/>
          <w:sz w:val="24"/>
          <w:szCs w:val="24"/>
          <w:lang w:val="en-US"/>
        </w:rPr>
      </w:pPr>
      <w:r w:rsidRPr="00284B31">
        <w:rPr>
          <w:rFonts w:ascii="Merriweather Italic" w:hAnsi="Merriweather Italic" w:cs="Times New Roman"/>
          <w:i/>
          <w:iCs/>
          <w:sz w:val="24"/>
          <w:szCs w:val="24"/>
          <w:lang w:val="en-US"/>
        </w:rPr>
        <w:t>Speeches by guest(s) of honor</w:t>
      </w:r>
    </w:p>
    <w:p w14:paraId="715905BD" w14:textId="77777777" w:rsidR="0049683F" w:rsidRPr="00284B31" w:rsidRDefault="0049683F" w:rsidP="0049683F">
      <w:pPr>
        <w:spacing w:before="100" w:beforeAutospacing="1" w:after="100" w:afterAutospacing="1"/>
        <w:rPr>
          <w:rFonts w:ascii="Merriweather Italic" w:hAnsi="Merriweather Italic" w:cs="Times New Roman"/>
          <w:b/>
          <w:bCs/>
          <w:i/>
          <w:iCs/>
          <w:sz w:val="24"/>
          <w:szCs w:val="24"/>
          <w:lang w:val="en-US"/>
        </w:rPr>
      </w:pPr>
    </w:p>
    <w:p w14:paraId="78D92262" w14:textId="3FCE7BAF" w:rsidR="00687B07" w:rsidRPr="00284B31" w:rsidRDefault="00CF6719" w:rsidP="0049683F">
      <w:pPr>
        <w:spacing w:before="100" w:beforeAutospacing="1" w:after="100" w:afterAutospacing="1"/>
        <w:rPr>
          <w:rFonts w:ascii="Merriweather Italic" w:hAnsi="Merriweather Italic" w:cs="Times New Roman"/>
          <w:sz w:val="24"/>
          <w:szCs w:val="24"/>
          <w:lang w:val="en-US"/>
        </w:rPr>
      </w:pP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10</w:t>
      </w:r>
      <w:r w:rsidR="00F60AFC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:00 – 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11</w:t>
      </w:r>
      <w:r w:rsidR="00F60AFC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:00 </w:t>
      </w:r>
      <w:r w:rsidRPr="00284B31">
        <w:rPr>
          <w:rFonts w:ascii="Merriweather Italic" w:hAnsi="Merriweather Italic" w:cs="Times New Roman"/>
          <w:sz w:val="24"/>
          <w:szCs w:val="24"/>
          <w:lang w:val="en-US"/>
        </w:rPr>
        <w:t xml:space="preserve"> 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Panel </w:t>
      </w:r>
      <w:r w:rsidR="00403720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I</w:t>
      </w:r>
      <w:r w:rsidRPr="00284B31">
        <w:rPr>
          <w:rFonts w:ascii="Merriweather Italic" w:hAnsi="Merriweather Italic" w:cs="Times New Roman"/>
          <w:sz w:val="24"/>
          <w:szCs w:val="24"/>
          <w:lang w:val="en-US"/>
        </w:rPr>
        <w:t xml:space="preserve">: 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75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vertAlign w:val="superscript"/>
          <w:lang w:val="en-US"/>
        </w:rPr>
        <w:t>th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anniversary of the Geneva Conventions - universal consensus on the need to preserve humanity in wa</w:t>
      </w:r>
      <w:r w:rsidR="00687B07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r</w:t>
      </w:r>
    </w:p>
    <w:p w14:paraId="6745D85D" w14:textId="77777777" w:rsidR="00AE5C61" w:rsidRPr="00AE5C61" w:rsidRDefault="00AE5C61" w:rsidP="00AE5C61">
      <w:pPr>
        <w:spacing w:before="100" w:beforeAutospacing="1" w:after="100" w:afterAutospacing="1"/>
        <w:rPr>
          <w:rFonts w:ascii="Merriweather" w:hAnsi="Merriweather" w:cstheme="minorHAnsi"/>
          <w:color w:val="FF0000"/>
          <w:sz w:val="20"/>
          <w:szCs w:val="20"/>
          <w:lang w:val="en-US"/>
        </w:rPr>
      </w:pPr>
      <w:r w:rsidRPr="00AE5C61">
        <w:rPr>
          <w:rFonts w:ascii="Merriweather" w:hAnsi="Merriweather" w:cstheme="minorHAnsi"/>
          <w:sz w:val="20"/>
          <w:szCs w:val="20"/>
          <w:lang w:val="en-US"/>
        </w:rPr>
        <w:t xml:space="preserve">Moderator: </w:t>
      </w:r>
      <w:r w:rsidRPr="00AE5C61">
        <w:rPr>
          <w:rFonts w:ascii="Merriweather" w:eastAsia="Times New Roman" w:hAnsi="Merriweather"/>
          <w:sz w:val="20"/>
          <w:szCs w:val="20"/>
          <w:lang w:val="en-US"/>
        </w:rPr>
        <w:t>Dr Elżbieta Mikos-Skuza, University of Warsaw</w:t>
      </w:r>
    </w:p>
    <w:p w14:paraId="7D8A637D" w14:textId="2D57163B" w:rsidR="00AE5C61" w:rsidRPr="00AE5C61" w:rsidRDefault="00AE5C61" w:rsidP="00AE5C6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Merriweather" w:hAnsi="Merriweather" w:cstheme="minorHAnsi"/>
          <w:sz w:val="20"/>
          <w:szCs w:val="20"/>
          <w:lang w:val="en-US"/>
        </w:rPr>
      </w:pPr>
      <w:r w:rsidRPr="00AE5C61">
        <w:rPr>
          <w:rFonts w:ascii="Merriweather" w:hAnsi="Merriweather" w:cstheme="minorHAnsi"/>
          <w:sz w:val="20"/>
          <w:szCs w:val="20"/>
          <w:lang w:val="en-US"/>
        </w:rPr>
        <w:t>Dr Nele Verlinden,</w:t>
      </w:r>
      <w:r w:rsidR="000A582C">
        <w:rPr>
          <w:rFonts w:ascii="Merriweather" w:hAnsi="Merriweather" w:cstheme="minorHAnsi"/>
          <w:sz w:val="20"/>
          <w:szCs w:val="20"/>
          <w:lang w:val="en-US"/>
        </w:rPr>
        <w:t xml:space="preserve"> </w:t>
      </w:r>
      <w:r w:rsidRPr="00AE5C61">
        <w:rPr>
          <w:rFonts w:ascii="Merriweather" w:hAnsi="Merriweather" w:cstheme="minorHAnsi"/>
          <w:i/>
          <w:iCs/>
          <w:sz w:val="20"/>
          <w:szCs w:val="20"/>
          <w:lang w:val="en-US"/>
        </w:rPr>
        <w:t>Preserving humanity in war by respecting the protective purpose of International Humanitarian Law</w:t>
      </w:r>
      <w:r w:rsidR="000A582C">
        <w:rPr>
          <w:rFonts w:ascii="Merriweather" w:hAnsi="Merriweather" w:cstheme="minorHAnsi"/>
          <w:sz w:val="20"/>
          <w:szCs w:val="20"/>
          <w:lang w:val="en-US"/>
        </w:rPr>
        <w:t>, ICRC, Legal Advisor.</w:t>
      </w:r>
    </w:p>
    <w:p w14:paraId="4117AE58" w14:textId="5AE5C3EC" w:rsidR="00AE5C61" w:rsidRDefault="000A582C" w:rsidP="00AE5C6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Merriweather" w:hAnsi="Merriweather" w:cstheme="minorHAnsi"/>
          <w:sz w:val="20"/>
          <w:szCs w:val="20"/>
          <w:lang w:val="en-US"/>
        </w:rPr>
      </w:pPr>
      <w:r>
        <w:rPr>
          <w:rFonts w:ascii="Merriweather" w:hAnsi="Merriweather" w:cstheme="minorHAnsi"/>
          <w:sz w:val="20"/>
          <w:szCs w:val="20"/>
          <w:lang w:val="en-US"/>
        </w:rPr>
        <w:t xml:space="preserve">Dr </w:t>
      </w:r>
      <w:r w:rsidR="00AE5C61" w:rsidRPr="00AE5C61">
        <w:rPr>
          <w:rFonts w:ascii="Merriweather" w:hAnsi="Merriweather" w:cstheme="minorHAnsi"/>
          <w:sz w:val="20"/>
          <w:szCs w:val="20"/>
          <w:lang w:val="en-US"/>
        </w:rPr>
        <w:t>Magda</w:t>
      </w:r>
      <w:r w:rsidR="00D82D9B">
        <w:rPr>
          <w:rFonts w:ascii="Merriweather" w:hAnsi="Merriweather" w:cstheme="minorHAnsi"/>
          <w:sz w:val="20"/>
          <w:szCs w:val="20"/>
          <w:lang w:val="en-US"/>
        </w:rPr>
        <w:t>lena</w:t>
      </w:r>
      <w:r w:rsidR="00AE5C61" w:rsidRPr="00AE5C61">
        <w:rPr>
          <w:rFonts w:ascii="Merriweather" w:hAnsi="Merriweather" w:cstheme="minorHAnsi"/>
          <w:sz w:val="20"/>
          <w:szCs w:val="20"/>
          <w:lang w:val="en-US"/>
        </w:rPr>
        <w:t xml:space="preserve"> Stefa</w:t>
      </w:r>
      <w:r w:rsidR="00D82D9B">
        <w:rPr>
          <w:rFonts w:ascii="Merriweather" w:hAnsi="Merriweather" w:cstheme="minorHAnsi"/>
          <w:sz w:val="20"/>
          <w:szCs w:val="20"/>
          <w:lang w:val="en-US"/>
        </w:rPr>
        <w:t>ń</w:t>
      </w:r>
      <w:r w:rsidR="00AE5C61" w:rsidRPr="00AE5C61">
        <w:rPr>
          <w:rFonts w:ascii="Merriweather" w:hAnsi="Merriweather" w:cstheme="minorHAnsi"/>
          <w:sz w:val="20"/>
          <w:szCs w:val="20"/>
          <w:lang w:val="en-US"/>
        </w:rPr>
        <w:t xml:space="preserve">ska, </w:t>
      </w:r>
      <w:r w:rsidR="00AE5C61" w:rsidRPr="00A42161">
        <w:rPr>
          <w:rFonts w:ascii="Merriweather" w:hAnsi="Merriweather"/>
          <w:i/>
          <w:iCs/>
          <w:sz w:val="20"/>
          <w:szCs w:val="20"/>
          <w:lang w:val="en-US"/>
        </w:rPr>
        <w:t>The role of internal and external communication in humanitarian aid operations – case study of the Polish Red Cross response to Ukraine and impacted countries operation</w:t>
      </w:r>
      <w:r w:rsidRPr="00A42161">
        <w:rPr>
          <w:rFonts w:ascii="Merriweather" w:hAnsi="Merriweather"/>
          <w:i/>
          <w:iCs/>
          <w:sz w:val="20"/>
          <w:szCs w:val="20"/>
          <w:lang w:val="en-US"/>
        </w:rPr>
        <w:t xml:space="preserve">, </w:t>
      </w:r>
      <w:r w:rsidRPr="00AE5C61">
        <w:rPr>
          <w:rFonts w:ascii="Merriweather" w:hAnsi="Merriweather" w:cstheme="minorHAnsi"/>
          <w:sz w:val="20"/>
          <w:szCs w:val="20"/>
          <w:lang w:val="en-US"/>
        </w:rPr>
        <w:t>Polish Red Cross</w:t>
      </w:r>
      <w:r>
        <w:rPr>
          <w:rFonts w:ascii="Merriweather" w:hAnsi="Merriweather" w:cstheme="minorHAnsi"/>
          <w:sz w:val="20"/>
          <w:szCs w:val="20"/>
          <w:lang w:val="en-US"/>
        </w:rPr>
        <w:t>, Head of International Relations Department.</w:t>
      </w:r>
    </w:p>
    <w:p w14:paraId="6C054736" w14:textId="09A573FA" w:rsidR="00D82D9B" w:rsidRDefault="00D82D9B" w:rsidP="00AE5C6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Merriweather" w:hAnsi="Merriweather" w:cstheme="minorHAnsi"/>
          <w:sz w:val="20"/>
          <w:szCs w:val="20"/>
          <w:lang w:val="en-US"/>
        </w:rPr>
      </w:pPr>
      <w:r>
        <w:rPr>
          <w:rFonts w:ascii="Merriweather" w:hAnsi="Merriweather" w:cstheme="minorHAnsi"/>
          <w:sz w:val="20"/>
          <w:szCs w:val="20"/>
          <w:lang w:val="en-US"/>
        </w:rPr>
        <w:t>One speaker more – to be confirmed</w:t>
      </w:r>
    </w:p>
    <w:p w14:paraId="05D33F7B" w14:textId="0C0C92C7" w:rsidR="00D82D9B" w:rsidRDefault="00D82D9B" w:rsidP="00AE5C61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Merriweather" w:hAnsi="Merriweather" w:cstheme="minorHAnsi"/>
          <w:sz w:val="20"/>
          <w:szCs w:val="20"/>
          <w:lang w:val="en-US"/>
        </w:rPr>
      </w:pPr>
      <w:r>
        <w:rPr>
          <w:rFonts w:ascii="Merriweather" w:hAnsi="Merriweather" w:cstheme="minorHAnsi"/>
          <w:sz w:val="20"/>
          <w:szCs w:val="20"/>
          <w:lang w:val="en-US"/>
        </w:rPr>
        <w:t>Q &amp; A Session</w:t>
      </w:r>
    </w:p>
    <w:p w14:paraId="15B0D25B" w14:textId="2BED6145" w:rsidR="00D53366" w:rsidRPr="00284B31" w:rsidRDefault="00507A2B" w:rsidP="0049683F">
      <w:pPr>
        <w:spacing w:before="100" w:beforeAutospacing="1" w:after="100" w:afterAutospacing="1"/>
        <w:rPr>
          <w:rFonts w:ascii="Merriweather Italic" w:hAnsi="Merriweather Italic" w:cs="Times New Roman"/>
          <w:b/>
          <w:bCs/>
          <w:sz w:val="24"/>
          <w:szCs w:val="24"/>
          <w:lang w:val="en-US"/>
        </w:rPr>
      </w:pP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11:00 – 11:15  Break</w:t>
      </w:r>
    </w:p>
    <w:p w14:paraId="0F8067B5" w14:textId="0BA4AE0F" w:rsidR="00CF6719" w:rsidRPr="00284B31" w:rsidRDefault="00CF6719" w:rsidP="0049683F">
      <w:pPr>
        <w:rPr>
          <w:rFonts w:ascii="Merriweather Italic" w:hAnsi="Merriweather Italic" w:cs="Times New Roman"/>
          <w:sz w:val="24"/>
          <w:szCs w:val="24"/>
          <w:lang w:val="en-US"/>
        </w:rPr>
      </w:pP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11:15 </w:t>
      </w:r>
      <w:r w:rsidR="00F60AFC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– 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12:15 Panel II: </w:t>
      </w:r>
      <w:r w:rsidR="0001204C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T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he impact of harmful information on people protected by IHL</w:t>
      </w:r>
    </w:p>
    <w:p w14:paraId="22B1B13E" w14:textId="3B9A279A" w:rsidR="00AE5C61" w:rsidRPr="00AE5C61" w:rsidRDefault="00AE5C61" w:rsidP="00AE5C61">
      <w:pPr>
        <w:spacing w:before="100" w:beforeAutospacing="1" w:after="100" w:afterAutospacing="1"/>
        <w:rPr>
          <w:rFonts w:ascii="Merriweather" w:hAnsi="Merriweather" w:cstheme="minorHAnsi"/>
          <w:sz w:val="20"/>
          <w:szCs w:val="20"/>
          <w:lang w:val="de-CH"/>
        </w:rPr>
      </w:pPr>
      <w:r w:rsidRPr="00AE5C61">
        <w:rPr>
          <w:rFonts w:ascii="Merriweather" w:hAnsi="Merriweather" w:cstheme="minorHAnsi"/>
          <w:sz w:val="20"/>
          <w:szCs w:val="20"/>
          <w:lang w:val="de-CH"/>
        </w:rPr>
        <w:t xml:space="preserve">Moderator: </w:t>
      </w:r>
      <w:proofErr w:type="spellStart"/>
      <w:r w:rsidRPr="00AE5C61">
        <w:rPr>
          <w:rFonts w:ascii="Merriweather" w:hAnsi="Merriweather"/>
          <w:sz w:val="20"/>
          <w:szCs w:val="20"/>
          <w:lang w:val="de-CH"/>
        </w:rPr>
        <w:t>Dr</w:t>
      </w:r>
      <w:proofErr w:type="spellEnd"/>
      <w:r w:rsidRPr="00AE5C61">
        <w:rPr>
          <w:rFonts w:ascii="Merriweather" w:hAnsi="Merriweather"/>
          <w:sz w:val="20"/>
          <w:szCs w:val="20"/>
          <w:lang w:val="de-CH"/>
        </w:rPr>
        <w:t xml:space="preserve"> Nele Verlinden</w:t>
      </w:r>
      <w:r w:rsidRPr="00AE5C61">
        <w:rPr>
          <w:rFonts w:ascii="Merriweather" w:hAnsi="Merriweather" w:cstheme="minorHAnsi"/>
          <w:sz w:val="20"/>
          <w:szCs w:val="20"/>
          <w:lang w:val="de-CH"/>
        </w:rPr>
        <w:t>, ICRC</w:t>
      </w:r>
    </w:p>
    <w:p w14:paraId="15E94C6D" w14:textId="30B470FA" w:rsidR="00AE5C61" w:rsidRPr="005F14E4" w:rsidRDefault="00AE5C61" w:rsidP="005F14E4">
      <w:pPr>
        <w:pStyle w:val="Akapitzlist"/>
        <w:numPr>
          <w:ilvl w:val="0"/>
          <w:numId w:val="6"/>
        </w:numPr>
        <w:rPr>
          <w:rFonts w:ascii="Merriweather" w:hAnsi="Merriweather"/>
          <w:lang w:val="en-GB"/>
        </w:rPr>
      </w:pPr>
      <w:r w:rsidRPr="005F14E4">
        <w:rPr>
          <w:rFonts w:ascii="Merriweather" w:hAnsi="Merriweather" w:cs="Arial"/>
          <w:sz w:val="20"/>
          <w:szCs w:val="20"/>
          <w:lang w:val="en-US"/>
        </w:rPr>
        <w:t xml:space="preserve">Prof. </w:t>
      </w:r>
      <w:proofErr w:type="spellStart"/>
      <w:r w:rsidRPr="005F14E4">
        <w:rPr>
          <w:rFonts w:ascii="Merriweather" w:hAnsi="Merriweather" w:cs="Arial"/>
          <w:sz w:val="20"/>
          <w:szCs w:val="20"/>
          <w:lang w:val="en-US"/>
        </w:rPr>
        <w:t>dr</w:t>
      </w:r>
      <w:proofErr w:type="spellEnd"/>
      <w:r w:rsidRPr="005F14E4">
        <w:rPr>
          <w:rFonts w:ascii="Merriweather" w:hAnsi="Merriweather" w:cs="Arial"/>
          <w:sz w:val="20"/>
          <w:szCs w:val="20"/>
          <w:lang w:val="en-US"/>
        </w:rPr>
        <w:t xml:space="preserve"> hab. Jacek </w:t>
      </w:r>
      <w:proofErr w:type="spellStart"/>
      <w:r w:rsidRPr="005F14E4">
        <w:rPr>
          <w:rFonts w:ascii="Merriweather" w:hAnsi="Merriweather" w:cs="Arial"/>
          <w:sz w:val="20"/>
          <w:szCs w:val="20"/>
          <w:lang w:val="en-US"/>
        </w:rPr>
        <w:t>Czaputowicz</w:t>
      </w:r>
      <w:proofErr w:type="spellEnd"/>
      <w:r w:rsidRPr="005F14E4">
        <w:rPr>
          <w:rFonts w:ascii="Merriweather" w:hAnsi="Merriweather" w:cs="Arial"/>
          <w:sz w:val="20"/>
          <w:szCs w:val="20"/>
          <w:lang w:val="en-US"/>
        </w:rPr>
        <w:t xml:space="preserve">, </w:t>
      </w:r>
      <w:r w:rsidR="005F14E4" w:rsidRPr="005F14E4">
        <w:rPr>
          <w:rFonts w:ascii="Merriweather" w:hAnsi="Merriweather" w:cs="Arial"/>
          <w:i/>
          <w:iCs/>
          <w:sz w:val="20"/>
          <w:szCs w:val="20"/>
          <w:lang w:val="en-GB"/>
        </w:rPr>
        <w:t xml:space="preserve">Importance of the Geneva Conventions in the Polish foreign policy, </w:t>
      </w:r>
      <w:r w:rsidRPr="005F14E4">
        <w:rPr>
          <w:rFonts w:ascii="Merriweather" w:hAnsi="Merriweather" w:cs="Arial"/>
          <w:sz w:val="20"/>
          <w:szCs w:val="20"/>
          <w:lang w:val="en-US"/>
        </w:rPr>
        <w:t xml:space="preserve">Faculty of Political Science and International Studies of the University of Warsaw, Chair of European Union Policies </w:t>
      </w:r>
    </w:p>
    <w:p w14:paraId="3225AE37" w14:textId="7827E3B2" w:rsidR="00AE5C61" w:rsidRPr="00AE5C61" w:rsidRDefault="00AE5C61" w:rsidP="00AE5C61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Merriweather" w:eastAsia="Times New Roman" w:hAnsi="Merriweather"/>
          <w:sz w:val="20"/>
          <w:szCs w:val="20"/>
          <w:lang w:val="en-US"/>
        </w:rPr>
      </w:pPr>
      <w:r w:rsidRPr="00AE5C61">
        <w:rPr>
          <w:rFonts w:ascii="Merriweather" w:hAnsi="Merriweather"/>
          <w:sz w:val="20"/>
          <w:szCs w:val="20"/>
          <w:lang w:val="en-US"/>
        </w:rPr>
        <w:t xml:space="preserve">Prof. </w:t>
      </w:r>
      <w:proofErr w:type="spellStart"/>
      <w:r w:rsidR="00D82D9B">
        <w:rPr>
          <w:rFonts w:ascii="Merriweather" w:hAnsi="Merriweather"/>
          <w:sz w:val="20"/>
          <w:szCs w:val="20"/>
          <w:lang w:val="en-US"/>
        </w:rPr>
        <w:t>dr</w:t>
      </w:r>
      <w:proofErr w:type="spellEnd"/>
      <w:r w:rsidR="00D82D9B">
        <w:rPr>
          <w:rFonts w:ascii="Merriweather" w:hAnsi="Merriweather"/>
          <w:sz w:val="20"/>
          <w:szCs w:val="20"/>
          <w:lang w:val="en-US"/>
        </w:rPr>
        <w:t xml:space="preserve"> hab. </w:t>
      </w:r>
      <w:r w:rsidRPr="00AE5C61">
        <w:rPr>
          <w:rFonts w:ascii="Merriweather" w:hAnsi="Merriweather"/>
          <w:sz w:val="20"/>
          <w:szCs w:val="20"/>
          <w:lang w:val="en-US"/>
        </w:rPr>
        <w:t xml:space="preserve">Marcin Marcinko, </w:t>
      </w:r>
      <w:r w:rsidRPr="00AE5C61">
        <w:rPr>
          <w:rFonts w:ascii="Merriweather" w:hAnsi="Merriweather"/>
          <w:i/>
          <w:iCs/>
          <w:sz w:val="20"/>
          <w:szCs w:val="20"/>
          <w:lang w:val="en-US"/>
        </w:rPr>
        <w:t>Information Warfare as a Challenge to International Humanitarian Law</w:t>
      </w:r>
      <w:r w:rsidRPr="00AE5C61">
        <w:rPr>
          <w:rFonts w:ascii="Merriweather" w:hAnsi="Merriweather"/>
          <w:sz w:val="20"/>
          <w:szCs w:val="20"/>
          <w:lang w:val="en-US"/>
        </w:rPr>
        <w:t>, Jagiellonian University in Kraków, Faculty of Law and Administration, Chair of Public International Law</w:t>
      </w:r>
      <w:r w:rsidR="000A582C">
        <w:rPr>
          <w:rFonts w:ascii="Merriweather" w:hAnsi="Merriweather"/>
          <w:sz w:val="20"/>
          <w:szCs w:val="20"/>
          <w:lang w:val="en-US"/>
        </w:rPr>
        <w:t>.</w:t>
      </w:r>
    </w:p>
    <w:p w14:paraId="58F1F81C" w14:textId="338DE0E9" w:rsidR="000A582C" w:rsidRPr="000A582C" w:rsidRDefault="00AE5C61" w:rsidP="000A582C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Merriweather" w:eastAsia="Times New Roman" w:hAnsi="Merriweather"/>
          <w:sz w:val="20"/>
          <w:szCs w:val="20"/>
          <w:lang w:val="en-US"/>
        </w:rPr>
      </w:pPr>
      <w:r w:rsidRPr="00AE5C61">
        <w:rPr>
          <w:rFonts w:ascii="Merriweather" w:eastAsia="Times New Roman" w:hAnsi="Merriweather"/>
          <w:sz w:val="20"/>
          <w:szCs w:val="20"/>
          <w:lang w:val="en-US"/>
        </w:rPr>
        <w:lastRenderedPageBreak/>
        <w:t xml:space="preserve">Dr Mateusz </w:t>
      </w:r>
      <w:proofErr w:type="spellStart"/>
      <w:r w:rsidRPr="00AE5C61">
        <w:rPr>
          <w:rFonts w:ascii="Merriweather" w:eastAsia="Times New Roman" w:hAnsi="Merriweather"/>
          <w:sz w:val="20"/>
          <w:szCs w:val="20"/>
          <w:lang w:val="en-US"/>
        </w:rPr>
        <w:t>Piątkowski</w:t>
      </w:r>
      <w:proofErr w:type="spellEnd"/>
      <w:r w:rsidRPr="00AE5C61">
        <w:rPr>
          <w:rFonts w:ascii="Merriweather" w:eastAsia="Times New Roman" w:hAnsi="Merriweather"/>
          <w:sz w:val="20"/>
          <w:szCs w:val="20"/>
          <w:lang w:val="en-US"/>
        </w:rPr>
        <w:t xml:space="preserve">, </w:t>
      </w:r>
      <w:r w:rsidRPr="00AE5C61">
        <w:rPr>
          <w:rFonts w:ascii="Merriweather" w:eastAsia="Times New Roman" w:hAnsi="Merriweather"/>
          <w:i/>
          <w:iCs/>
          <w:sz w:val="20"/>
          <w:szCs w:val="20"/>
          <w:lang w:val="en-US"/>
        </w:rPr>
        <w:t>Social Media and Disinformation: the Tough Moment for the IHL</w:t>
      </w:r>
      <w:r w:rsidRPr="00AE5C61">
        <w:rPr>
          <w:rFonts w:ascii="Merriweather" w:eastAsia="Times New Roman" w:hAnsi="Merriweather"/>
          <w:sz w:val="20"/>
          <w:szCs w:val="20"/>
          <w:lang w:val="en-US"/>
        </w:rPr>
        <w:t xml:space="preserve">, University of </w:t>
      </w:r>
      <w:proofErr w:type="spellStart"/>
      <w:r w:rsidRPr="00AE5C61">
        <w:rPr>
          <w:rFonts w:ascii="Merriweather" w:eastAsia="Times New Roman" w:hAnsi="Merriweather"/>
          <w:sz w:val="20"/>
          <w:szCs w:val="20"/>
          <w:lang w:val="en-US"/>
        </w:rPr>
        <w:t>Łódź</w:t>
      </w:r>
      <w:proofErr w:type="spellEnd"/>
      <w:r w:rsidRPr="00AE5C61">
        <w:rPr>
          <w:rFonts w:ascii="Merriweather" w:eastAsia="Times New Roman" w:hAnsi="Merriweather"/>
          <w:sz w:val="20"/>
          <w:szCs w:val="20"/>
          <w:lang w:val="en-US"/>
        </w:rPr>
        <w:t xml:space="preserve">, Faculty of Law and </w:t>
      </w:r>
      <w:r w:rsidR="000A582C">
        <w:rPr>
          <w:rFonts w:ascii="Merriweather" w:eastAsia="Times New Roman" w:hAnsi="Merriweather"/>
          <w:sz w:val="20"/>
          <w:szCs w:val="20"/>
          <w:lang w:val="en-US"/>
        </w:rPr>
        <w:t>Administration</w:t>
      </w:r>
      <w:r w:rsidR="000A582C" w:rsidRPr="00AE5C61">
        <w:rPr>
          <w:rFonts w:ascii="Merriweather" w:eastAsia="Times New Roman" w:hAnsi="Merriweather"/>
          <w:sz w:val="20"/>
          <w:szCs w:val="20"/>
          <w:lang w:val="en-US"/>
        </w:rPr>
        <w:t>, Chair</w:t>
      </w:r>
      <w:r w:rsidRPr="00AE5C61">
        <w:rPr>
          <w:rFonts w:ascii="Merriweather" w:eastAsia="Times New Roman" w:hAnsi="Merriweather"/>
          <w:sz w:val="20"/>
          <w:szCs w:val="20"/>
          <w:lang w:val="en-US"/>
        </w:rPr>
        <w:t xml:space="preserve"> of International Law and </w:t>
      </w:r>
      <w:r w:rsidR="00AC6989" w:rsidRPr="00AE5C61">
        <w:rPr>
          <w:rFonts w:ascii="Merriweather" w:eastAsia="Times New Roman" w:hAnsi="Merriweather"/>
          <w:sz w:val="20"/>
          <w:szCs w:val="20"/>
          <w:lang w:val="en-US"/>
        </w:rPr>
        <w:t>Internation</w:t>
      </w:r>
      <w:r w:rsidR="00AC6989">
        <w:rPr>
          <w:rFonts w:ascii="Merriweather" w:eastAsia="Times New Roman" w:hAnsi="Merriweather"/>
          <w:sz w:val="20"/>
          <w:szCs w:val="20"/>
          <w:lang w:val="en-US"/>
        </w:rPr>
        <w:t xml:space="preserve">al Relations. </w:t>
      </w:r>
      <w:r w:rsidRPr="00AE5C61">
        <w:rPr>
          <w:rFonts w:ascii="Merriweather" w:eastAsia="Times New Roman" w:hAnsi="Merriweather"/>
          <w:sz w:val="20"/>
          <w:szCs w:val="20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Pr="00AE5C61">
        <w:rPr>
          <w:rFonts w:ascii="Merriweather" w:eastAsia="Times New Roman" w:hAnsi="Merriweather"/>
          <w:sz w:val="22"/>
          <w:szCs w:val="22"/>
          <w:lang w:val="en-US"/>
        </w:rPr>
        <w:t>        </w:t>
      </w:r>
    </w:p>
    <w:p w14:paraId="15FDA675" w14:textId="1819979C" w:rsidR="00AE5C61" w:rsidRPr="000A582C" w:rsidRDefault="00AE5C61" w:rsidP="000A582C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Merriweather" w:eastAsia="Times New Roman" w:hAnsi="Merriweather"/>
          <w:sz w:val="20"/>
          <w:szCs w:val="20"/>
          <w:lang w:val="en-US"/>
        </w:rPr>
      </w:pPr>
      <w:r w:rsidRPr="000A582C">
        <w:rPr>
          <w:rFonts w:ascii="Merriweather" w:eastAsia="Times New Roman" w:hAnsi="Merriweather"/>
          <w:sz w:val="20"/>
          <w:szCs w:val="20"/>
          <w:lang w:val="en-US"/>
        </w:rPr>
        <w:t xml:space="preserve">Dr Elżbieta Mikos-Skuza, </w:t>
      </w:r>
      <w:r w:rsidRPr="000A582C">
        <w:rPr>
          <w:rFonts w:ascii="Merriweather" w:eastAsia="Times New Roman" w:hAnsi="Merriweather"/>
          <w:i/>
          <w:iCs/>
          <w:sz w:val="20"/>
          <w:szCs w:val="20"/>
          <w:lang w:val="en-US"/>
        </w:rPr>
        <w:t>Role of Fact-Finding and Monitoring in Armed Conflicts in times</w:t>
      </w:r>
      <w:r w:rsidR="00AC6989">
        <w:rPr>
          <w:rFonts w:ascii="Merriweather" w:eastAsia="Times New Roman" w:hAnsi="Merriweather"/>
          <w:i/>
          <w:iCs/>
          <w:sz w:val="20"/>
          <w:szCs w:val="20"/>
          <w:lang w:val="en-US"/>
        </w:rPr>
        <w:t xml:space="preserve"> o</w:t>
      </w:r>
      <w:r w:rsidRPr="000A582C">
        <w:rPr>
          <w:rFonts w:ascii="Merriweather" w:eastAsia="Times New Roman" w:hAnsi="Merriweather"/>
          <w:i/>
          <w:iCs/>
          <w:sz w:val="20"/>
          <w:szCs w:val="20"/>
          <w:lang w:val="en-US"/>
        </w:rPr>
        <w:t>f Disinformation and Fake News</w:t>
      </w:r>
      <w:r w:rsidRPr="000A582C">
        <w:rPr>
          <w:rFonts w:ascii="Merriweather" w:eastAsia="Times New Roman" w:hAnsi="Merriweather"/>
          <w:sz w:val="20"/>
          <w:szCs w:val="20"/>
          <w:lang w:val="en-US"/>
        </w:rPr>
        <w:t>, University of Warsaw, Faculty of Law and Administration, Head of Studies in Humanitarian Action.</w:t>
      </w:r>
    </w:p>
    <w:p w14:paraId="35C7B95B" w14:textId="77777777" w:rsidR="0049683F" w:rsidRPr="00AE5C61" w:rsidRDefault="0049683F" w:rsidP="0049683F">
      <w:pPr>
        <w:spacing w:before="100" w:beforeAutospacing="1" w:after="100" w:afterAutospacing="1"/>
        <w:rPr>
          <w:rFonts w:ascii="Merriweather Italic" w:hAnsi="Merriweather Italic" w:cs="Times New Roman"/>
          <w:b/>
          <w:bCs/>
          <w:sz w:val="20"/>
          <w:szCs w:val="20"/>
          <w:lang w:val="en-US"/>
        </w:rPr>
      </w:pPr>
    </w:p>
    <w:p w14:paraId="006D40FE" w14:textId="5631BE25" w:rsidR="007A376B" w:rsidRPr="00284B31" w:rsidRDefault="00CF6719" w:rsidP="0049683F">
      <w:pPr>
        <w:spacing w:before="100" w:beforeAutospacing="1" w:after="100" w:afterAutospacing="1"/>
        <w:rPr>
          <w:rFonts w:ascii="Merriweather Italic" w:hAnsi="Merriweather Italic" w:cs="Times New Roman"/>
          <w:b/>
          <w:bCs/>
          <w:sz w:val="24"/>
          <w:szCs w:val="24"/>
          <w:lang w:val="en-US"/>
        </w:rPr>
      </w:pP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12:15</w:t>
      </w:r>
      <w:r w:rsidR="00F60AFC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 </w:t>
      </w:r>
      <w:r w:rsidR="003D3513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A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ward ceremony</w:t>
      </w:r>
      <w:r w:rsidR="003D3513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of the national student essay competition “Disinformation and hate speech during armed conflict: what is their impact on people protected by international humanitarian law?”  </w:t>
      </w:r>
    </w:p>
    <w:p w14:paraId="16005D37" w14:textId="77777777" w:rsidR="0049683F" w:rsidRPr="00284B31" w:rsidRDefault="0049683F" w:rsidP="0049683F">
      <w:pPr>
        <w:spacing w:before="100" w:beforeAutospacing="1" w:after="100" w:afterAutospacing="1"/>
        <w:rPr>
          <w:rFonts w:ascii="Merriweather Italic" w:hAnsi="Merriweather Italic" w:cs="Times New Roman"/>
          <w:b/>
          <w:bCs/>
          <w:sz w:val="24"/>
          <w:szCs w:val="24"/>
          <w:lang w:val="en-US"/>
        </w:rPr>
      </w:pPr>
    </w:p>
    <w:p w14:paraId="7E267C32" w14:textId="104C0033" w:rsidR="00284B31" w:rsidRDefault="00CF6719" w:rsidP="0049683F">
      <w:pPr>
        <w:spacing w:before="100" w:beforeAutospacing="1" w:after="100" w:afterAutospacing="1"/>
        <w:rPr>
          <w:rFonts w:ascii="Merriweather Italic" w:hAnsi="Merriweather Italic" w:cs="Times New Roman"/>
          <w:b/>
          <w:bCs/>
          <w:sz w:val="24"/>
          <w:szCs w:val="24"/>
          <w:lang w:val="en-US"/>
        </w:rPr>
      </w:pP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>12:30</w:t>
      </w:r>
      <w:r w:rsidR="00F60AFC"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</w:t>
      </w:r>
      <w:r w:rsidRPr="00284B31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Cocktail</w:t>
      </w:r>
      <w:r w:rsidR="00D82D9B">
        <w:rPr>
          <w:rFonts w:ascii="Merriweather Italic" w:hAnsi="Merriweather Italic" w:cs="Times New Roman"/>
          <w:b/>
          <w:bCs/>
          <w:sz w:val="24"/>
          <w:szCs w:val="24"/>
          <w:lang w:val="en-US"/>
        </w:rPr>
        <w:t xml:space="preserve"> </w:t>
      </w:r>
    </w:p>
    <w:p w14:paraId="02E17EBF" w14:textId="50375026" w:rsidR="00284B31" w:rsidRPr="00284B31" w:rsidRDefault="00284B31" w:rsidP="0049683F">
      <w:pPr>
        <w:spacing w:before="100" w:beforeAutospacing="1" w:after="100" w:afterAutospacing="1"/>
        <w:rPr>
          <w:rFonts w:ascii="Merriweather Italic" w:hAnsi="Merriweather Italic" w:cs="Times New Roman"/>
          <w:sz w:val="24"/>
          <w:szCs w:val="24"/>
          <w:lang w:val="pl-PL"/>
        </w:rPr>
      </w:pPr>
    </w:p>
    <w:sectPr w:rsidR="00284B31" w:rsidRPr="0028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 Italic">
    <w:altName w:val="Merriweather"/>
    <w:charset w:val="00"/>
    <w:family w:val="auto"/>
    <w:pitch w:val="variable"/>
    <w:sig w:usb0="20000207" w:usb1="00000000" w:usb2="00000000" w:usb3="00000000" w:csb0="00000197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A7F76"/>
    <w:multiLevelType w:val="hybridMultilevel"/>
    <w:tmpl w:val="549C6F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31D7"/>
    <w:multiLevelType w:val="hybridMultilevel"/>
    <w:tmpl w:val="9D2293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1615C"/>
    <w:multiLevelType w:val="hybridMultilevel"/>
    <w:tmpl w:val="7F380500"/>
    <w:lvl w:ilvl="0" w:tplc="100C000F">
      <w:start w:val="2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F0793"/>
    <w:multiLevelType w:val="hybridMultilevel"/>
    <w:tmpl w:val="E99CC2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549AC"/>
    <w:multiLevelType w:val="hybridMultilevel"/>
    <w:tmpl w:val="38F0CF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8458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452514">
    <w:abstractNumId w:val="2"/>
  </w:num>
  <w:num w:numId="3" w16cid:durableId="438109884">
    <w:abstractNumId w:val="4"/>
  </w:num>
  <w:num w:numId="4" w16cid:durableId="1897551266">
    <w:abstractNumId w:val="3"/>
  </w:num>
  <w:num w:numId="5" w16cid:durableId="2121338722">
    <w:abstractNumId w:val="1"/>
  </w:num>
  <w:num w:numId="6" w16cid:durableId="161508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9"/>
    <w:rsid w:val="0001204C"/>
    <w:rsid w:val="000A582C"/>
    <w:rsid w:val="00184D43"/>
    <w:rsid w:val="001D68C7"/>
    <w:rsid w:val="001E01D5"/>
    <w:rsid w:val="001E1E78"/>
    <w:rsid w:val="00275B73"/>
    <w:rsid w:val="00284B31"/>
    <w:rsid w:val="0028722F"/>
    <w:rsid w:val="00380F92"/>
    <w:rsid w:val="003D3513"/>
    <w:rsid w:val="00403720"/>
    <w:rsid w:val="00481717"/>
    <w:rsid w:val="0049683F"/>
    <w:rsid w:val="00507A2B"/>
    <w:rsid w:val="005F14E4"/>
    <w:rsid w:val="00654337"/>
    <w:rsid w:val="00687B07"/>
    <w:rsid w:val="006B046A"/>
    <w:rsid w:val="006F2B9C"/>
    <w:rsid w:val="007A376B"/>
    <w:rsid w:val="008629A9"/>
    <w:rsid w:val="00864784"/>
    <w:rsid w:val="008F3BE5"/>
    <w:rsid w:val="00951C56"/>
    <w:rsid w:val="00961BD8"/>
    <w:rsid w:val="009C6446"/>
    <w:rsid w:val="009E2AFD"/>
    <w:rsid w:val="00A34724"/>
    <w:rsid w:val="00A42161"/>
    <w:rsid w:val="00A81E5F"/>
    <w:rsid w:val="00AC6989"/>
    <w:rsid w:val="00AE1327"/>
    <w:rsid w:val="00AE5C61"/>
    <w:rsid w:val="00B42BAF"/>
    <w:rsid w:val="00B86243"/>
    <w:rsid w:val="00BC0CBE"/>
    <w:rsid w:val="00BF5D1A"/>
    <w:rsid w:val="00BF7894"/>
    <w:rsid w:val="00C16AEB"/>
    <w:rsid w:val="00C3338A"/>
    <w:rsid w:val="00CC3598"/>
    <w:rsid w:val="00CF6719"/>
    <w:rsid w:val="00D208EE"/>
    <w:rsid w:val="00D53366"/>
    <w:rsid w:val="00D82D9B"/>
    <w:rsid w:val="00E37ED2"/>
    <w:rsid w:val="00F40BF7"/>
    <w:rsid w:val="00F60AFC"/>
    <w:rsid w:val="00F65DE6"/>
    <w:rsid w:val="00F86B90"/>
    <w:rsid w:val="00FA4B09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DFAA"/>
  <w15:chartTrackingRefBased/>
  <w15:docId w15:val="{08577871-1445-4C6D-A384-2098D027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719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719"/>
    <w:pPr>
      <w:spacing w:after="160" w:line="276" w:lineRule="auto"/>
      <w:ind w:left="720"/>
      <w:contextualSpacing/>
    </w:pPr>
    <w:rPr>
      <w:sz w:val="24"/>
      <w:szCs w:val="24"/>
      <w:lang w:eastAsia="en-US"/>
      <w14:ligatures w14:val="standardContextual"/>
    </w:rPr>
  </w:style>
  <w:style w:type="table" w:styleId="Tabela-Siatka">
    <w:name w:val="Table Grid"/>
    <w:basedOn w:val="Standardowy"/>
    <w:uiPriority w:val="39"/>
    <w:rsid w:val="00A34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Matijevic Mosimann</dc:creator>
  <cp:keywords/>
  <dc:description/>
  <cp:lastModifiedBy>elżbieta mikos-skuza</cp:lastModifiedBy>
  <cp:revision>3</cp:revision>
  <dcterms:created xsi:type="dcterms:W3CDTF">2024-10-04T16:29:00Z</dcterms:created>
  <dcterms:modified xsi:type="dcterms:W3CDTF">2024-10-04T16:37:00Z</dcterms:modified>
</cp:coreProperties>
</file>