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75" w:rsidRPr="0036221F" w:rsidRDefault="00690166" w:rsidP="0036221F">
      <w:pPr>
        <w:jc w:val="right"/>
        <w:rPr>
          <w:i/>
        </w:rPr>
      </w:pPr>
      <w:r>
        <w:rPr>
          <w:i/>
        </w:rPr>
        <w:t xml:space="preserve"> </w:t>
      </w:r>
    </w:p>
    <w:p w:rsidR="0036221F" w:rsidRDefault="0036221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88"/>
        <w:gridCol w:w="1289"/>
      </w:tblGrid>
      <w:tr w:rsidR="0036221F" w:rsidRPr="00023360" w:rsidTr="00C00F82">
        <w:tc>
          <w:tcPr>
            <w:tcW w:w="9206" w:type="dxa"/>
            <w:gridSpan w:val="4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21F" w:rsidRDefault="0036221F" w:rsidP="00C00F8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23360">
              <w:rPr>
                <w:rFonts w:ascii="Times New Roman" w:hAnsi="Times New Roman" w:cs="Times New Roman"/>
                <w:b/>
              </w:rPr>
              <w:t>OGÓLNE WARUNKI REALIZACJI PROGRAMU STUDIÓW</w:t>
            </w:r>
          </w:p>
          <w:bookmarkEnd w:id="0"/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dla cyklu rozpoczynającego się w roku akademickim 2016/2017</w:t>
            </w:r>
          </w:p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1F" w:rsidRPr="00023360" w:rsidTr="00C00F82">
        <w:trPr>
          <w:trHeight w:val="2967"/>
        </w:trPr>
        <w:tc>
          <w:tcPr>
            <w:tcW w:w="9206" w:type="dxa"/>
            <w:gridSpan w:val="4"/>
          </w:tcPr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Jeżeli liczba zainteresowanych jest mniejsza niż 10 osób – zajęcia w ramach modułu dyscyplinarnego są organizowane w formie samokształcenia kierowanego.</w:t>
            </w:r>
          </w:p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 xml:space="preserve">Seminarium prowadzone przez </w:t>
            </w:r>
            <w:r>
              <w:rPr>
                <w:rFonts w:ascii="Times New Roman" w:hAnsi="Times New Roman" w:cs="Times New Roman"/>
              </w:rPr>
              <w:t xml:space="preserve">opiekuna naukowego, </w:t>
            </w:r>
            <w:r w:rsidRPr="00023360">
              <w:rPr>
                <w:rFonts w:ascii="Times New Roman" w:hAnsi="Times New Roman" w:cs="Times New Roman"/>
              </w:rPr>
              <w:t xml:space="preserve">promotora/promotora pomocniczego (lub indywidualna opieka </w:t>
            </w:r>
            <w:proofErr w:type="spellStart"/>
            <w:r w:rsidRPr="00023360">
              <w:rPr>
                <w:rFonts w:ascii="Times New Roman" w:hAnsi="Times New Roman" w:cs="Times New Roman"/>
              </w:rPr>
              <w:t>tutorska</w:t>
            </w:r>
            <w:proofErr w:type="spellEnd"/>
            <w:r w:rsidRPr="00023360">
              <w:rPr>
                <w:rFonts w:ascii="Times New Roman" w:hAnsi="Times New Roman" w:cs="Times New Roman"/>
              </w:rPr>
              <w:t>) – co najmniej 5 pkt. łącznie w toku studiów.</w:t>
            </w:r>
          </w:p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Wymiar praktyk w formie prowadzenia zajęć dydaktycznych wynosi co najmniej 10 godzin rocznie (maksymalnie 90 godzin rocznie). Obowiązuje przedłożenie arkuszy prowadzonych form dydaktycznych</w:t>
            </w:r>
            <w:r>
              <w:rPr>
                <w:rFonts w:ascii="Times New Roman" w:hAnsi="Times New Roman" w:cs="Times New Roman"/>
              </w:rPr>
              <w:t xml:space="preserve"> wraz z opinią opiekuna naukowego/ promotora</w:t>
            </w:r>
            <w:r w:rsidRPr="00023360">
              <w:rPr>
                <w:rFonts w:ascii="Times New Roman" w:hAnsi="Times New Roman" w:cs="Times New Roman"/>
              </w:rPr>
              <w:t xml:space="preserve">. Z realizacji praktyk zwolnieni są studenci prowadzący zajęcia w szkole wyższej. </w:t>
            </w:r>
          </w:p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W ramach przedmiotu Warsztat pracy naukowej mają zastosowanie następujące elementy zaliczenia:</w:t>
            </w:r>
          </w:p>
        </w:tc>
      </w:tr>
      <w:tr w:rsidR="0036221F" w:rsidRPr="00023360" w:rsidTr="00C00F82">
        <w:trPr>
          <w:trHeight w:val="150"/>
        </w:trPr>
        <w:tc>
          <w:tcPr>
            <w:tcW w:w="392" w:type="dxa"/>
            <w:vMerge w:val="restart"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237" w:type="dxa"/>
            <w:vMerge w:val="restart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360">
              <w:rPr>
                <w:rFonts w:ascii="Times New Roman" w:hAnsi="Times New Roman" w:cs="Times New Roman"/>
                <w:b/>
              </w:rPr>
              <w:t>Element zaliczenia</w:t>
            </w:r>
          </w:p>
        </w:tc>
        <w:tc>
          <w:tcPr>
            <w:tcW w:w="2577" w:type="dxa"/>
            <w:gridSpan w:val="2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360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36221F" w:rsidRPr="00023360" w:rsidTr="00C00F82">
        <w:trPr>
          <w:trHeight w:val="11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3360">
              <w:rPr>
                <w:rFonts w:ascii="Times New Roman" w:hAnsi="Times New Roman" w:cs="Times New Roman"/>
                <w:sz w:val="20"/>
              </w:rPr>
              <w:t>Jednostkowa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3360">
              <w:rPr>
                <w:rFonts w:ascii="Times New Roman" w:hAnsi="Times New Roman" w:cs="Times New Roman"/>
                <w:sz w:val="20"/>
              </w:rPr>
              <w:t>Łączna w toku studiów</w:t>
            </w:r>
          </w:p>
        </w:tc>
      </w:tr>
      <w:tr w:rsidR="0036221F" w:rsidRPr="00023360" w:rsidTr="00C00F82">
        <w:trPr>
          <w:trHeight w:val="108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7525" w:type="dxa"/>
            <w:gridSpan w:val="2"/>
            <w:shd w:val="clear" w:color="auto" w:fill="E6E6E6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publikacje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108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złożenie do druku artykułu recenzyjnego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vMerge w:val="restart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</w:tr>
      <w:tr w:rsidR="0036221F" w:rsidRPr="00023360" w:rsidTr="00C00F82">
        <w:trPr>
          <w:trHeight w:val="151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opublikowanie artykułu recenzyjnego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5"/>
        </w:trPr>
        <w:tc>
          <w:tcPr>
            <w:tcW w:w="392" w:type="dxa"/>
            <w:vMerge/>
          </w:tcPr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złożenie do druku artykułu naukowego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vMerge w:val="restart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</w:tr>
      <w:tr w:rsidR="0036221F" w:rsidRPr="00023360" w:rsidTr="00C00F82">
        <w:trPr>
          <w:trHeight w:val="184"/>
        </w:trPr>
        <w:tc>
          <w:tcPr>
            <w:tcW w:w="392" w:type="dxa"/>
            <w:vMerge/>
          </w:tcPr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opublikowanie artykułu naukowego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184"/>
        </w:trPr>
        <w:tc>
          <w:tcPr>
            <w:tcW w:w="392" w:type="dxa"/>
            <w:vMerge/>
          </w:tcPr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do druku monografii naukowej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vMerge w:val="restart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221F" w:rsidRPr="00023360" w:rsidTr="00C00F82">
        <w:trPr>
          <w:trHeight w:val="184"/>
        </w:trPr>
        <w:tc>
          <w:tcPr>
            <w:tcW w:w="392" w:type="dxa"/>
            <w:vMerge/>
          </w:tcPr>
          <w:p w:rsidR="0036221F" w:rsidRPr="00023360" w:rsidRDefault="0036221F" w:rsidP="00362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opublikowanie monografii naukowej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21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7525" w:type="dxa"/>
            <w:gridSpan w:val="2"/>
            <w:shd w:val="clear" w:color="auto" w:fill="E6E6E6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udokumentowany udział w konferencjach naukowych</w:t>
            </w:r>
          </w:p>
        </w:tc>
        <w:tc>
          <w:tcPr>
            <w:tcW w:w="1289" w:type="dxa"/>
            <w:vMerge w:val="restart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6</w:t>
            </w:r>
          </w:p>
        </w:tc>
      </w:tr>
      <w:tr w:rsidR="0036221F" w:rsidRPr="00023360" w:rsidTr="00C00F82">
        <w:trPr>
          <w:trHeight w:val="42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współorganizacja konferencji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184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wygłoszenie referatu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5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wygłoszenie komunikatu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inny udział w konferencji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vMerge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7525" w:type="dxa"/>
            <w:gridSpan w:val="2"/>
            <w:shd w:val="clear" w:color="auto" w:fill="E6E6E6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granty badawcze, staże, redagowanie czasopisma naukowego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zrealizowany grant badawczy europejski/międzynarodowy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zrealizowany grant badawczy krajowy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zrealizowany program (staż) naukowy europejski/ międzynarodowy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zrealizowany program (staż) naukowy krajowy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funkcja redaktora w czasopiśmie naukowym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funkcja współpracownika w czasopiśmie naukowym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  <w:tr w:rsidR="0036221F" w:rsidRPr="00023360" w:rsidTr="00C00F82">
        <w:trPr>
          <w:trHeight w:val="77"/>
        </w:trPr>
        <w:tc>
          <w:tcPr>
            <w:tcW w:w="392" w:type="dxa"/>
            <w:vMerge/>
          </w:tcPr>
          <w:p w:rsidR="0036221F" w:rsidRPr="00023360" w:rsidRDefault="0036221F" w:rsidP="00C00F8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udokumentowany udział w badaniach terenowych</w:t>
            </w:r>
          </w:p>
        </w:tc>
        <w:tc>
          <w:tcPr>
            <w:tcW w:w="1288" w:type="dxa"/>
          </w:tcPr>
          <w:p w:rsidR="0036221F" w:rsidRPr="00023360" w:rsidRDefault="0036221F" w:rsidP="00C00F82">
            <w:pPr>
              <w:jc w:val="center"/>
              <w:rPr>
                <w:rFonts w:ascii="Times New Roman" w:hAnsi="Times New Roman" w:cs="Times New Roman"/>
              </w:rPr>
            </w:pPr>
            <w:r w:rsidRPr="00023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36221F" w:rsidRPr="00023360" w:rsidRDefault="0036221F" w:rsidP="00C00F82">
            <w:pPr>
              <w:rPr>
                <w:rFonts w:ascii="Times New Roman" w:hAnsi="Times New Roman" w:cs="Times New Roman"/>
              </w:rPr>
            </w:pPr>
          </w:p>
        </w:tc>
      </w:tr>
    </w:tbl>
    <w:p w:rsidR="0036221F" w:rsidRDefault="0036221F"/>
    <w:sectPr w:rsidR="0036221F" w:rsidSect="00FE17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F0D"/>
    <w:multiLevelType w:val="hybridMultilevel"/>
    <w:tmpl w:val="9CEA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1F"/>
    <w:rsid w:val="0036221F"/>
    <w:rsid w:val="00690166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8E6E3"/>
  <w14:defaultImageDpi w14:val="300"/>
  <w15:docId w15:val="{0EF154D8-0243-4042-B52D-C55B723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221F"/>
    <w:pPr>
      <w:ind w:left="720"/>
      <w:contextualSpacing/>
    </w:pPr>
  </w:style>
  <w:style w:type="table" w:styleId="Tabela-Siatka">
    <w:name w:val="Table Grid"/>
    <w:basedOn w:val="Standardowy"/>
    <w:uiPriority w:val="59"/>
    <w:rsid w:val="0036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>Uniwersytet Szczeciński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Cieślak</dc:creator>
  <cp:keywords/>
  <dc:description/>
  <cp:lastModifiedBy>user</cp:lastModifiedBy>
  <cp:revision>2</cp:revision>
  <dcterms:created xsi:type="dcterms:W3CDTF">2016-08-26T12:51:00Z</dcterms:created>
  <dcterms:modified xsi:type="dcterms:W3CDTF">2016-08-26T13:49:00Z</dcterms:modified>
</cp:coreProperties>
</file>